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37"/>
        <w:gridCol w:w="1917"/>
        <w:gridCol w:w="4701"/>
      </w:tblGrid>
      <w:tr w:rsidR="000C0F5B" w:rsidRPr="00F14E18" w:rsidTr="002474AD">
        <w:trPr>
          <w:trHeight w:val="283"/>
        </w:trPr>
        <w:tc>
          <w:tcPr>
            <w:tcW w:w="2927" w:type="dxa"/>
          </w:tcPr>
          <w:p w:rsidR="000C0F5B" w:rsidRPr="00F14E18" w:rsidRDefault="000C0F5B" w:rsidP="002474AD">
            <w:pPr>
              <w:pageBreakBefore/>
              <w:suppressLineNumbers/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</w:p>
        </w:tc>
        <w:tc>
          <w:tcPr>
            <w:tcW w:w="2051" w:type="dxa"/>
            <w:tcMar>
              <w:left w:w="10" w:type="dxa"/>
              <w:right w:w="10" w:type="dxa"/>
            </w:tcMar>
          </w:tcPr>
          <w:p w:rsidR="000C0F5B" w:rsidRPr="00F14E18" w:rsidRDefault="000C0F5B" w:rsidP="002474AD">
            <w:pPr>
              <w:widowControl w:val="0"/>
              <w:tabs>
                <w:tab w:val="left" w:pos="91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ascii="Liberation Serif" w:eastAsia="Andale Sans UI" w:hAnsi="Liberation Serif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50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0F5B" w:rsidRPr="00F14E18" w:rsidRDefault="000C0F5B" w:rsidP="002474AD">
            <w:pPr>
              <w:spacing w:after="0" w:line="240" w:lineRule="auto"/>
              <w:ind w:left="0" w:firstLine="0"/>
              <w:jc w:val="left"/>
              <w:rPr>
                <w:rFonts w:ascii="Liberation Serif" w:eastAsia="NSimSun" w:hAnsi="Liberation Serif" w:cs="Lucida Sans" w:hint="eastAsia"/>
                <w:color w:val="auto"/>
                <w:sz w:val="24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Приложение 3</w:t>
            </w:r>
          </w:p>
          <w:p w:rsidR="000C0F5B" w:rsidRPr="00A630BC" w:rsidRDefault="000C0F5B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к административному</w:t>
            </w:r>
          </w:p>
          <w:p w:rsidR="000C0F5B" w:rsidRPr="00A630BC" w:rsidRDefault="000C0F5B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регламенту предоставления</w:t>
            </w:r>
          </w:p>
          <w:p w:rsidR="000C0F5B" w:rsidRPr="00A630BC" w:rsidRDefault="000C0F5B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муниципальной услуги</w:t>
            </w:r>
          </w:p>
          <w:p w:rsidR="000C0F5B" w:rsidRPr="00A630BC" w:rsidRDefault="000C0F5B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«Установление публичного</w:t>
            </w:r>
          </w:p>
          <w:p w:rsidR="000C0F5B" w:rsidRPr="00A630BC" w:rsidRDefault="000C0F5B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сервитута в порядке Главы V.7.</w:t>
            </w:r>
          </w:p>
          <w:p w:rsidR="000C0F5B" w:rsidRPr="00A630BC" w:rsidRDefault="000C0F5B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Земельного кодекса Российской</w:t>
            </w:r>
          </w:p>
          <w:p w:rsidR="000C0F5B" w:rsidRPr="00F14E18" w:rsidRDefault="000C0F5B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Федерации»</w:t>
            </w:r>
          </w:p>
          <w:p w:rsidR="000C0F5B" w:rsidRPr="00F14E18" w:rsidRDefault="000C0F5B" w:rsidP="002474AD">
            <w:pPr>
              <w:spacing w:after="0" w:line="240" w:lineRule="auto"/>
              <w:ind w:left="0" w:firstLine="0"/>
              <w:jc w:val="left"/>
              <w:rPr>
                <w:rFonts w:eastAsia="Calibri" w:cs="Lucida Sans"/>
                <w:color w:val="FFFFFF"/>
                <w:spacing w:val="10"/>
                <w:sz w:val="28"/>
                <w:szCs w:val="28"/>
              </w:rPr>
            </w:pPr>
            <w:r w:rsidRPr="00F14E18">
              <w:rPr>
                <w:rFonts w:eastAsia="Calibri" w:cs="Lucida Sans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 w:rsidRPr="00F14E18">
              <w:rPr>
                <w:rFonts w:eastAsia="Calibri" w:cs="Lucida Sans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 w:rsidRPr="00F14E18">
              <w:rPr>
                <w:rFonts w:eastAsia="Calibri" w:cs="Lucida Sans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0C0F5B" w:rsidRPr="00F14E18" w:rsidRDefault="000C0F5B" w:rsidP="000C0F5B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 w:val="28"/>
          <w:szCs w:val="28"/>
        </w:rPr>
      </w:pPr>
    </w:p>
    <w:p w:rsidR="000C0F5B" w:rsidRPr="00F14E18" w:rsidRDefault="000C0F5B" w:rsidP="000C0F5B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 w:val="28"/>
          <w:szCs w:val="28"/>
        </w:rPr>
      </w:pPr>
      <w:r w:rsidRPr="00F14E18">
        <w:rPr>
          <w:rFonts w:eastAsia="Calibri" w:cs="Lucida Sans"/>
          <w:color w:val="auto"/>
          <w:sz w:val="28"/>
          <w:szCs w:val="28"/>
          <w:lang w:eastAsia="ar-SA"/>
        </w:rPr>
        <w:t>Перечень</w:t>
      </w:r>
      <w:r w:rsidRPr="00F14E18">
        <w:rPr>
          <w:rFonts w:eastAsia="Calibri" w:cs="Lucida Sans"/>
          <w:color w:val="auto"/>
          <w:sz w:val="28"/>
          <w:szCs w:val="28"/>
          <w:lang w:eastAsia="ar-SA"/>
        </w:rPr>
        <w:br/>
        <w:t>нормативных правовых актов Российской Федерации,</w:t>
      </w:r>
      <w:r w:rsidRPr="00F14E18">
        <w:rPr>
          <w:rFonts w:eastAsia="Calibri" w:cs="Lucida Sans"/>
          <w:color w:val="auto"/>
          <w:sz w:val="28"/>
          <w:szCs w:val="28"/>
          <w:lang w:eastAsia="ar-SA"/>
        </w:rPr>
        <w:br/>
        <w:t>нормативных правовых актов Московской области,</w:t>
      </w:r>
      <w:r w:rsidRPr="00F14E18">
        <w:rPr>
          <w:rFonts w:eastAsia="Calibri" w:cs="Lucida Sans"/>
          <w:color w:val="auto"/>
          <w:sz w:val="28"/>
          <w:szCs w:val="28"/>
          <w:lang w:eastAsia="ar-SA"/>
        </w:rPr>
        <w:br/>
      </w:r>
      <w:bookmarkStart w:id="0" w:name="_Toc91253276"/>
      <w:r w:rsidRPr="00F14E18">
        <w:rPr>
          <w:rFonts w:eastAsia="Calibri" w:cs="Lucida Sans"/>
          <w:color w:val="auto"/>
          <w:sz w:val="28"/>
          <w:szCs w:val="28"/>
          <w:lang w:eastAsia="ar-SA"/>
        </w:rPr>
        <w:t xml:space="preserve">регулирующих предоставление </w:t>
      </w:r>
      <w:bookmarkEnd w:id="0"/>
      <w:r w:rsidRPr="00F14E18">
        <w:rPr>
          <w:rFonts w:eastAsia="Calibri" w:cs="Lucida Sans"/>
          <w:color w:val="auto"/>
          <w:sz w:val="28"/>
          <w:szCs w:val="28"/>
          <w:lang w:eastAsia="ar-SA"/>
        </w:rPr>
        <w:t>муниципальной услуги «Установление публичного сервитута в порядке Главы V.7. Земельного кодекса Российской Федерации»</w:t>
      </w:r>
    </w:p>
    <w:p w:rsidR="000C0F5B" w:rsidRPr="00F14E18" w:rsidRDefault="000C0F5B" w:rsidP="000C0F5B">
      <w:pPr>
        <w:spacing w:after="0" w:line="240" w:lineRule="auto"/>
        <w:ind w:left="0" w:firstLine="0"/>
        <w:jc w:val="left"/>
        <w:rPr>
          <w:rFonts w:eastAsia="NSimSun" w:cs="Lucida Sans"/>
          <w:color w:val="auto"/>
          <w:sz w:val="28"/>
          <w:szCs w:val="28"/>
        </w:rPr>
      </w:pP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Конституция Российской Федерации.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Градостроительный кодекс Российской Федерации.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3.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Земельный кодекс Российской Федерации.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4.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Гражданский кодекс Российской Федерации.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5.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Федеральный закон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27.07.2010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210-ФЗ «Об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организации предоставления государственных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муниципальных услуг».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6.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Федеральный закон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13.07.2015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218-ФЗ «О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государственной регистрации недвижимости».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7.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Федеральный закон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29.12.2004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191-ФЗ «О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введении в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действие Градостроительного кодекса Российской Федерации».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8.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Федеральный закон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25.10.2001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137-ФЗ «О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введении в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действие Земельного кодекса Российской Федерации».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9.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Постановление Правительства Российской Федерации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25.01.2013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33 «Об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использовании простой электронной подписи при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оказании государственных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муниципальных услуг».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10.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Постановление Правительства Российский Федерации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22.12.2012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1376 «Об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муниципальных услуг».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11.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 Постановление Правительства Российской Федерации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27.09.2011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797 «О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взаимодействии между многофункциональными центрами предоставления государственных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муниципальных услуг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федеральными органами исполнительной власти, органами государственных внебюджетных 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lastRenderedPageBreak/>
        <w:t>фондов, органами государственной власти субъектов Российской Федерации, органами местного самоуправления или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в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случаях, установленных законодательством Российской Федерации, публично</w:t>
      </w:r>
      <w:r w:rsidRPr="00F14E18">
        <w:rPr>
          <w:rFonts w:ascii="Segoe UI Symbol" w:eastAsia="NSimSun" w:hAnsi="Segoe UI Symbol" w:cs="Segoe UI Symbol"/>
          <w:bCs/>
          <w:color w:val="auto"/>
          <w:sz w:val="28"/>
          <w:szCs w:val="28"/>
        </w:rPr>
        <w:t>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-</w:t>
      </w:r>
      <w:r w:rsidRPr="00F14E18">
        <w:rPr>
          <w:rFonts w:ascii="Segoe UI Symbol" w:eastAsia="NSimSun" w:hAnsi="Segoe UI Symbol" w:cs="Segoe UI Symbol"/>
          <w:bCs/>
          <w:color w:val="auto"/>
          <w:sz w:val="28"/>
          <w:szCs w:val="28"/>
        </w:rPr>
        <w:t>⁠</w:t>
      </w:r>
      <w:r w:rsidRPr="00F14E18">
        <w:rPr>
          <w:rFonts w:eastAsia="NSimSun"/>
          <w:bCs/>
          <w:color w:val="auto"/>
          <w:sz w:val="28"/>
          <w:szCs w:val="28"/>
        </w:rPr>
        <w:t>правовыми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 </w:t>
      </w:r>
      <w:r w:rsidRPr="00F14E18">
        <w:rPr>
          <w:rFonts w:eastAsia="NSimSun"/>
          <w:bCs/>
          <w:color w:val="auto"/>
          <w:sz w:val="28"/>
          <w:szCs w:val="28"/>
        </w:rPr>
        <w:t>компаниями»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12.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Постановление Правительства Российской Федерации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18.03.2015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250 «Об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утверждении требований к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составлению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выдаче заявителям документов на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бумажном носителе, подтверждающих содержание электронных документов, направленных в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многофункциональный центр предоставления государственных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муниципальных услуг по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результатам предоставления государственных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муниципальных услуг органами, предоставляющими государственные услуги,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органами, предоставляющими муниципальные услуги,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к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выдаче заявителям на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основании информации из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информационных систем органов, предоставляющих государственные услуги,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органов, предоставляющих муниципальные услуги, в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том числе с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использованием информационно</w:t>
      </w:r>
      <w:r w:rsidRPr="00F14E18">
        <w:rPr>
          <w:rFonts w:ascii="Segoe UI Symbol" w:eastAsia="NSimSun" w:hAnsi="Segoe UI Symbol" w:cs="Segoe UI Symbol"/>
          <w:bCs/>
          <w:color w:val="auto"/>
          <w:sz w:val="28"/>
          <w:szCs w:val="28"/>
        </w:rPr>
        <w:t>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-</w:t>
      </w:r>
      <w:r w:rsidRPr="00F14E18">
        <w:rPr>
          <w:rFonts w:ascii="Segoe UI Symbol" w:eastAsia="NSimSun" w:hAnsi="Segoe UI Symbol" w:cs="Segoe UI Symbol"/>
          <w:bCs/>
          <w:color w:val="auto"/>
          <w:sz w:val="28"/>
          <w:szCs w:val="28"/>
        </w:rPr>
        <w:t>⁠</w:t>
      </w:r>
      <w:r w:rsidRPr="00F14E18">
        <w:rPr>
          <w:rFonts w:eastAsia="NSimSun"/>
          <w:bCs/>
          <w:color w:val="auto"/>
          <w:sz w:val="28"/>
          <w:szCs w:val="28"/>
        </w:rPr>
        <w:t>технологической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 </w:t>
      </w:r>
      <w:r w:rsidRPr="00F14E18">
        <w:rPr>
          <w:rFonts w:eastAsia="NSimSun"/>
          <w:bCs/>
          <w:color w:val="auto"/>
          <w:sz w:val="28"/>
          <w:szCs w:val="28"/>
        </w:rPr>
        <w:t>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коммуникационной инфраструктуры, документов, включая составление на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бумажном носителе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заверение выписок из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указанных информационных систем».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13.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Постановление Правительства Российской Федерации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26.03.2016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236 «О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требованиях к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предоставлению в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электронной форме государственных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муниципальных услуг».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14.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Постановление Правительства Российской Федерации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16.08.2012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840 «О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порядке подачи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рассмотрения жалоб на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решения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действия (бездействие) федеральных органов исполнительной власти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соответствии с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федеральными законами полномочиями по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предоставлению государственных услуг в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установленной сфере деятельности,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их должностных лиц, организаций, предусмотренных частью 1.1 статьи 16 Федерального закона «Об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организации предоставления государственных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муниципальных услуг»,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их работников, а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также многофункциональных центров предоставления государственных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муниципальных услуг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их работников».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15.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Приказ Федеральной службы государственной регистрации, кадастра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картографии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19.04.2022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П/0150 «Об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утверждении требований к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форме ходатайства 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16.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Приказ Федеральной службы государственной регистрации, кадастра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картографии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13.01.2021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П/0004 «Об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установлении требований к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графическому описанию местоположения границ публичного сервитута, 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lastRenderedPageBreak/>
        <w:t>точности определения координат характерных точек границ публичного сервитута, формату электронного документа, содержащего указанные сведения».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17.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Закон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области </w:t>
      </w:r>
      <w:r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от 07.06.1996 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23/96-ОЗ «О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регулировании земельных отношений в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области».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18.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Закон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области </w:t>
      </w:r>
      <w:r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от 24.06.2014 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106/2014-ОЗ «О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перераспределении полномочий между органами местного самоуправления муниципальных образований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области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органами государственной власти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области».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19.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Закон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области </w:t>
      </w:r>
      <w:r>
        <w:rPr>
          <w:rFonts w:ascii="Liberation Serif" w:eastAsia="NSimSun" w:hAnsi="Liberation Serif" w:cs="Lucida Sans"/>
          <w:bCs/>
          <w:color w:val="auto"/>
          <w:sz w:val="28"/>
          <w:szCs w:val="28"/>
        </w:rPr>
        <w:t xml:space="preserve">от 04.05.2016 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37/2016-ОЗ «Кодекс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области 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административных правонарушениях».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20.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Постановление Правительства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области от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25.04.2011 №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365/15 «Об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утверждении Порядка разработки и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области, государственными органами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области».</w:t>
      </w:r>
    </w:p>
    <w:p w:rsidR="000C0F5B" w:rsidRPr="00F14E18" w:rsidRDefault="000C0F5B" w:rsidP="000C0F5B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 w:val="28"/>
          <w:szCs w:val="28"/>
        </w:rPr>
      </w:pP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21.</w:t>
      </w:r>
      <w:r w:rsidRPr="00F14E18">
        <w:rPr>
          <w:rFonts w:eastAsia="NSimSun" w:cs="Lucida Sans"/>
          <w:bCs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Устав городского округа Фрязино Московской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  <w:lang w:val="en-US"/>
        </w:rPr>
        <w:t> </w:t>
      </w:r>
      <w:r w:rsidRPr="00F14E18">
        <w:rPr>
          <w:rFonts w:ascii="Liberation Serif" w:eastAsia="NSimSun" w:hAnsi="Liberation Serif" w:cs="Lucida Sans"/>
          <w:bCs/>
          <w:color w:val="auto"/>
          <w:sz w:val="28"/>
          <w:szCs w:val="28"/>
        </w:rPr>
        <w:t>области.</w:t>
      </w:r>
    </w:p>
    <w:p w:rsidR="00613224" w:rsidRDefault="00613224">
      <w:bookmarkStart w:id="1" w:name="_GoBack"/>
      <w:bookmarkEnd w:id="1"/>
    </w:p>
    <w:sectPr w:rsidR="0061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5F2"/>
    <w:rsid w:val="000C0F5B"/>
    <w:rsid w:val="00613224"/>
    <w:rsid w:val="0065503A"/>
    <w:rsid w:val="00B835C9"/>
    <w:rsid w:val="00DA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2CE9F-75B6-4E76-9B43-770121FD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F5B"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767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2025-05-14T08:17:00Z</dcterms:created>
  <dcterms:modified xsi:type="dcterms:W3CDTF">2025-05-14T08:17:00Z</dcterms:modified>
</cp:coreProperties>
</file>